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4AC" w:rsidRPr="005574AC" w:rsidRDefault="005574AC" w:rsidP="005574AC">
      <w:pPr>
        <w:pStyle w:val="Bezmezer"/>
        <w:rPr>
          <w:b/>
          <w:bCs/>
          <w:i/>
          <w:iCs/>
        </w:rPr>
      </w:pPr>
      <w:r w:rsidRPr="005574AC">
        <w:rPr>
          <w:b/>
          <w:bCs/>
          <w:i/>
          <w:iCs/>
        </w:rPr>
        <w:t>Informace k vyplňování vysvědčení v základních uměleckých školách od školního roku 2019/2020</w:t>
      </w:r>
      <w:r w:rsidRPr="005574AC">
        <w:rPr>
          <w:b/>
          <w:bCs/>
          <w:i/>
          <w:iCs/>
        </w:rPr>
        <w:t xml:space="preserve">, </w:t>
      </w:r>
      <w:r w:rsidRPr="005574AC">
        <w:rPr>
          <w:b/>
          <w:bCs/>
          <w:i/>
          <w:iCs/>
        </w:rPr>
        <w:t>Č. j.: MSMT-28638/2019-1</w:t>
      </w:r>
    </w:p>
    <w:p w:rsidR="005574AC" w:rsidRDefault="005574AC" w:rsidP="005574AC">
      <w:pPr>
        <w:pStyle w:val="Bezmezer"/>
      </w:pPr>
    </w:p>
    <w:p w:rsidR="005574AC" w:rsidRDefault="005574AC" w:rsidP="005574AC">
      <w:pPr>
        <w:pStyle w:val="Bezmezer"/>
      </w:pPr>
      <w:r>
        <w:t xml:space="preserve">Ministerstvo školství, mládeže a tělovýchovy, odbor předškolního, základního, základního uměleckého a speciálního vzdělávání vydává souhrn informací a doporučení k vyplňování vysvědčení v základních uměleckých školách s platností od školního roku 2019/2020. Materiál byl poskytnut Umělecké radě základních uměleckých škol i Asociaci základních uměleckých škol a prošel bez připomínek. V textu jsou používána některá zkrácená označení v následujícím významu: </w:t>
      </w:r>
    </w:p>
    <w:p w:rsidR="005574AC" w:rsidRDefault="005574AC" w:rsidP="00DC2DC7">
      <w:pPr>
        <w:pStyle w:val="Bezmezer"/>
        <w:ind w:left="142" w:hanging="142"/>
      </w:pPr>
      <w:r>
        <w:sym w:font="Symbol" w:char="F0B7"/>
      </w:r>
      <w:r>
        <w:t xml:space="preserve"> školský zákon – zákon č. 561/2004 Sb., o předškolním, základním, středním, vyšším odborném a jiném vzdělávání (školský zákon), ve znění pozdějších předpisů, </w:t>
      </w:r>
    </w:p>
    <w:p w:rsidR="005574AC" w:rsidRDefault="005574AC" w:rsidP="00DC2DC7">
      <w:pPr>
        <w:pStyle w:val="Bezmezer"/>
        <w:ind w:left="142" w:hanging="142"/>
      </w:pPr>
      <w:r>
        <w:sym w:font="Symbol" w:char="F0B7"/>
      </w:r>
      <w:r>
        <w:t xml:space="preserve"> vyhláška – vyhláška č. 71/2005 Sb., o základním uměleckém vzdělávání, ve znění pozdějších předpisů, </w:t>
      </w:r>
    </w:p>
    <w:p w:rsidR="005574AC" w:rsidRDefault="005574AC" w:rsidP="00DC2DC7">
      <w:pPr>
        <w:pStyle w:val="Bezmezer"/>
        <w:ind w:left="142" w:hanging="142"/>
      </w:pPr>
      <w:r>
        <w:sym w:font="Symbol" w:char="F0B7"/>
      </w:r>
      <w:r>
        <w:t xml:space="preserve"> MŠMT – Ministerstvo školství, mládeže a tělovýchovy, </w:t>
      </w:r>
    </w:p>
    <w:p w:rsidR="005574AC" w:rsidRDefault="005574AC" w:rsidP="00DC2DC7">
      <w:pPr>
        <w:pStyle w:val="Bezmezer"/>
        <w:ind w:left="142" w:hanging="142"/>
      </w:pPr>
      <w:r>
        <w:sym w:font="Symbol" w:char="F0B7"/>
      </w:r>
      <w:r>
        <w:t xml:space="preserve"> hodnocení – závěrečné hodnocení na vysvědčení na konci 1. a 2. pololetí, nikoliv průběžná nebo jednotlivá hodnocení žáka během školního roku. </w:t>
      </w:r>
    </w:p>
    <w:p w:rsidR="005574AC" w:rsidRDefault="005574AC" w:rsidP="00DC2DC7">
      <w:pPr>
        <w:pStyle w:val="Bezmezer"/>
        <w:ind w:left="142" w:hanging="142"/>
      </w:pPr>
      <w:r>
        <w:sym w:font="Symbol" w:char="F0B7"/>
      </w:r>
      <w:r>
        <w:t xml:space="preserve"> ŠVP – Školní vzdělávací program </w:t>
      </w:r>
    </w:p>
    <w:p w:rsidR="005574AC" w:rsidRDefault="005574AC" w:rsidP="005574AC">
      <w:pPr>
        <w:pStyle w:val="Bezmezer"/>
      </w:pPr>
      <w:r>
        <w:t>„</w:t>
      </w:r>
      <w:r w:rsidRPr="005574AC">
        <w:rPr>
          <w:b/>
          <w:bCs/>
        </w:rPr>
        <w:t>Tučným písmem v uvozovkách</w:t>
      </w:r>
      <w:r>
        <w:t xml:space="preserve">“ jsou označeny texty, které se vyplňují na vysvědčení (uvozovky se na vysvědčení nepíší). </w:t>
      </w:r>
    </w:p>
    <w:p w:rsidR="005574AC" w:rsidRDefault="005574AC" w:rsidP="005574AC">
      <w:pPr>
        <w:pStyle w:val="Bezmezer"/>
      </w:pPr>
    </w:p>
    <w:p w:rsidR="005574AC" w:rsidRPr="005574AC" w:rsidRDefault="005574AC" w:rsidP="005574AC">
      <w:pPr>
        <w:pStyle w:val="Bezmezer"/>
        <w:rPr>
          <w:b/>
          <w:bCs/>
        </w:rPr>
      </w:pPr>
      <w:r w:rsidRPr="005574AC">
        <w:rPr>
          <w:b/>
          <w:bCs/>
        </w:rPr>
        <w:t xml:space="preserve">1. Tiskopisy vysvědčení </w:t>
      </w:r>
    </w:p>
    <w:p w:rsidR="005574AC" w:rsidRPr="005574AC" w:rsidRDefault="005574AC" w:rsidP="005574AC">
      <w:pPr>
        <w:pStyle w:val="Bezmezer"/>
        <w:rPr>
          <w:b/>
          <w:bCs/>
        </w:rPr>
      </w:pPr>
      <w:r w:rsidRPr="005574AC">
        <w:rPr>
          <w:b/>
          <w:bCs/>
        </w:rPr>
        <w:t xml:space="preserve">1.1. Platné právní předpisy </w:t>
      </w:r>
    </w:p>
    <w:p w:rsidR="005574AC" w:rsidRDefault="005574AC" w:rsidP="005574AC">
      <w:pPr>
        <w:pStyle w:val="Bezmezer"/>
      </w:pPr>
      <w:r>
        <w:t xml:space="preserve">Vzory platných tiskopisů vysvědčení pro hodnocení výsledků vzdělávání žáka 1) v základní umělecké škole jsou stanoveny vyhláškou č. 3/2015 Sb., o některých dokladech o vzdělání, ve znění pozdějších předpisů, a to v příloze č. 9. Další podrobnosti o obsahu a formě tiskopisů vysvědčení jsou stanoveny v § 1 odst. 4 až 7 vyhlášky č. 3/2015 Sb. </w:t>
      </w:r>
    </w:p>
    <w:p w:rsidR="005574AC" w:rsidRDefault="005574AC" w:rsidP="005574AC">
      <w:pPr>
        <w:pStyle w:val="Bezmezer"/>
      </w:pPr>
    </w:p>
    <w:p w:rsidR="005574AC" w:rsidRPr="005574AC" w:rsidRDefault="005574AC" w:rsidP="005574AC">
      <w:pPr>
        <w:pStyle w:val="Bezmezer"/>
        <w:rPr>
          <w:b/>
          <w:bCs/>
        </w:rPr>
      </w:pPr>
      <w:r w:rsidRPr="005574AC">
        <w:rPr>
          <w:b/>
          <w:bCs/>
        </w:rPr>
        <w:t xml:space="preserve">1.2. Přehled tiskopisů a jejich určení </w:t>
      </w:r>
    </w:p>
    <w:p w:rsidR="005574AC" w:rsidRDefault="005574AC" w:rsidP="005574AC">
      <w:pPr>
        <w:pStyle w:val="Bezmezer"/>
      </w:pPr>
      <w:r>
        <w:t xml:space="preserve">Základní umělecké školy hodnotí výsledky vzdělávání žáků výhradně na některém z následujících tiskopisů vysvědčení: </w:t>
      </w:r>
    </w:p>
    <w:p w:rsidR="005574AC" w:rsidRDefault="005574AC" w:rsidP="005574AC">
      <w:pPr>
        <w:pStyle w:val="Bezmezer"/>
      </w:pPr>
    </w:p>
    <w:tbl>
      <w:tblPr>
        <w:tblStyle w:val="Mkatabulky"/>
        <w:tblW w:w="0" w:type="auto"/>
        <w:tblLook w:val="04A0" w:firstRow="1" w:lastRow="0" w:firstColumn="1" w:lastColumn="0" w:noHBand="0" w:noVBand="1"/>
      </w:tblPr>
      <w:tblGrid>
        <w:gridCol w:w="3256"/>
        <w:gridCol w:w="7200"/>
      </w:tblGrid>
      <w:tr w:rsidR="005574AC" w:rsidRPr="005574AC" w:rsidTr="00DC2DC7">
        <w:tc>
          <w:tcPr>
            <w:tcW w:w="3256" w:type="dxa"/>
            <w:shd w:val="clear" w:color="auto" w:fill="D9D9D9" w:themeFill="background1" w:themeFillShade="D9"/>
          </w:tcPr>
          <w:p w:rsidR="005574AC" w:rsidRPr="005574AC" w:rsidRDefault="005574AC" w:rsidP="005574AC">
            <w:pPr>
              <w:pStyle w:val="Bezmezer"/>
              <w:rPr>
                <w:b/>
                <w:bCs/>
              </w:rPr>
            </w:pPr>
            <w:r w:rsidRPr="005574AC">
              <w:rPr>
                <w:b/>
                <w:bCs/>
              </w:rPr>
              <w:t xml:space="preserve">vzor tiskopisu </w:t>
            </w:r>
          </w:p>
        </w:tc>
        <w:tc>
          <w:tcPr>
            <w:tcW w:w="7200" w:type="dxa"/>
            <w:shd w:val="clear" w:color="auto" w:fill="D9D9D9" w:themeFill="background1" w:themeFillShade="D9"/>
          </w:tcPr>
          <w:p w:rsidR="005574AC" w:rsidRPr="005574AC" w:rsidRDefault="005574AC" w:rsidP="005574AC">
            <w:pPr>
              <w:pStyle w:val="Bezmezer"/>
              <w:rPr>
                <w:b/>
                <w:bCs/>
              </w:rPr>
            </w:pPr>
            <w:r w:rsidRPr="005574AC">
              <w:rPr>
                <w:b/>
                <w:bCs/>
              </w:rPr>
              <w:t xml:space="preserve">charakteristika </w:t>
            </w:r>
          </w:p>
        </w:tc>
      </w:tr>
      <w:tr w:rsidR="005574AC" w:rsidTr="00897D46">
        <w:tc>
          <w:tcPr>
            <w:tcW w:w="10456" w:type="dxa"/>
            <w:gridSpan w:val="2"/>
          </w:tcPr>
          <w:p w:rsidR="005574AC" w:rsidRPr="008F6DFE" w:rsidRDefault="005574AC" w:rsidP="005574AC">
            <w:pPr>
              <w:pStyle w:val="Bezmezer"/>
            </w:pPr>
            <w:r w:rsidRPr="008F6DFE">
              <w:t xml:space="preserve">Příloha č. 9 vyhlášky č. 3/2015 Sb. (vysvědčení pro základní umělecké školy) </w:t>
            </w:r>
          </w:p>
        </w:tc>
      </w:tr>
      <w:tr w:rsidR="005574AC" w:rsidTr="00DC2DC7">
        <w:tc>
          <w:tcPr>
            <w:tcW w:w="3256" w:type="dxa"/>
          </w:tcPr>
          <w:p w:rsidR="005574AC" w:rsidRPr="008F6DFE" w:rsidRDefault="005574AC" w:rsidP="005574AC">
            <w:pPr>
              <w:pStyle w:val="Bezmezer"/>
            </w:pPr>
            <w:r w:rsidRPr="008F6DFE">
              <w:t xml:space="preserve">Ročníkové vysvědčení </w:t>
            </w:r>
          </w:p>
        </w:tc>
        <w:tc>
          <w:tcPr>
            <w:tcW w:w="7200" w:type="dxa"/>
          </w:tcPr>
          <w:p w:rsidR="005574AC" w:rsidRPr="008F6DFE" w:rsidRDefault="005574AC" w:rsidP="005574AC">
            <w:pPr>
              <w:pStyle w:val="Bezmezer"/>
            </w:pPr>
            <w:r w:rsidRPr="008F6DFE">
              <w:t xml:space="preserve">pro hodnocení klasifikačními stupni v I. a II. stupni základního studia, rozšířeného studia a studia pro dospělé </w:t>
            </w:r>
          </w:p>
        </w:tc>
      </w:tr>
      <w:tr w:rsidR="005574AC" w:rsidTr="00DC2DC7">
        <w:tc>
          <w:tcPr>
            <w:tcW w:w="3256" w:type="dxa"/>
          </w:tcPr>
          <w:p w:rsidR="005574AC" w:rsidRPr="008F6DFE" w:rsidRDefault="005574AC" w:rsidP="005574AC">
            <w:pPr>
              <w:pStyle w:val="Bezmezer"/>
            </w:pPr>
            <w:r w:rsidRPr="008F6DFE">
              <w:t xml:space="preserve">Ročníkové vysvědčení </w:t>
            </w:r>
          </w:p>
        </w:tc>
        <w:tc>
          <w:tcPr>
            <w:tcW w:w="7200" w:type="dxa"/>
          </w:tcPr>
          <w:p w:rsidR="005574AC" w:rsidRPr="008F6DFE" w:rsidRDefault="005574AC" w:rsidP="005574AC">
            <w:pPr>
              <w:pStyle w:val="Bezmezer"/>
            </w:pPr>
            <w:r w:rsidRPr="008F6DFE">
              <w:t xml:space="preserve">pro hodnocení širší slovní v I. a II. stupni základního studia, rozšířeného studia a studia pro dospělé </w:t>
            </w:r>
          </w:p>
        </w:tc>
      </w:tr>
      <w:tr w:rsidR="005574AC" w:rsidTr="00DC2DC7">
        <w:tc>
          <w:tcPr>
            <w:tcW w:w="3256" w:type="dxa"/>
          </w:tcPr>
          <w:p w:rsidR="005574AC" w:rsidRPr="008F6DFE" w:rsidRDefault="005574AC" w:rsidP="005574AC">
            <w:pPr>
              <w:pStyle w:val="Bezmezer"/>
            </w:pPr>
            <w:r w:rsidRPr="008F6DFE">
              <w:t xml:space="preserve">Ročníkové vysvědčení </w:t>
            </w:r>
          </w:p>
        </w:tc>
        <w:tc>
          <w:tcPr>
            <w:tcW w:w="7200" w:type="dxa"/>
          </w:tcPr>
          <w:p w:rsidR="005574AC" w:rsidRPr="008F6DFE" w:rsidRDefault="005574AC" w:rsidP="005574AC">
            <w:pPr>
              <w:pStyle w:val="Bezmezer"/>
            </w:pPr>
            <w:r w:rsidRPr="008F6DFE">
              <w:t xml:space="preserve">pro hodnocení kombinované v I. a II. stupni základního studia, rozšířeného studia a studia pro dospělé </w:t>
            </w:r>
          </w:p>
        </w:tc>
      </w:tr>
      <w:tr w:rsidR="005574AC" w:rsidTr="00DC2DC7">
        <w:tc>
          <w:tcPr>
            <w:tcW w:w="3256" w:type="dxa"/>
          </w:tcPr>
          <w:p w:rsidR="005574AC" w:rsidRPr="00723066" w:rsidRDefault="005574AC" w:rsidP="005574AC">
            <w:pPr>
              <w:pStyle w:val="Bezmezer"/>
            </w:pPr>
            <w:r w:rsidRPr="00723066">
              <w:t xml:space="preserve">Závěrečné vysvědčení </w:t>
            </w:r>
          </w:p>
        </w:tc>
        <w:tc>
          <w:tcPr>
            <w:tcW w:w="7200" w:type="dxa"/>
          </w:tcPr>
          <w:p w:rsidR="005574AC" w:rsidRPr="00723066" w:rsidRDefault="005574AC" w:rsidP="005574AC">
            <w:pPr>
              <w:pStyle w:val="Bezmezer"/>
            </w:pPr>
            <w:r w:rsidRPr="00723066">
              <w:t xml:space="preserve">pro závěrečné hodnocení klasifikačními stupni v posledním (absolventském) ročníku studia I. a II. stupně a studia pro dospělé </w:t>
            </w:r>
          </w:p>
        </w:tc>
      </w:tr>
      <w:tr w:rsidR="005574AC" w:rsidTr="00DC2DC7">
        <w:tc>
          <w:tcPr>
            <w:tcW w:w="3256" w:type="dxa"/>
          </w:tcPr>
          <w:p w:rsidR="005574AC" w:rsidRPr="00723066" w:rsidRDefault="005574AC" w:rsidP="005574AC">
            <w:pPr>
              <w:pStyle w:val="Bezmezer"/>
            </w:pPr>
            <w:r w:rsidRPr="00723066">
              <w:t xml:space="preserve">Závěrečné vysvědčení </w:t>
            </w:r>
          </w:p>
        </w:tc>
        <w:tc>
          <w:tcPr>
            <w:tcW w:w="7200" w:type="dxa"/>
          </w:tcPr>
          <w:p w:rsidR="005574AC" w:rsidRPr="00723066" w:rsidRDefault="005574AC" w:rsidP="005574AC">
            <w:pPr>
              <w:pStyle w:val="Bezmezer"/>
            </w:pPr>
            <w:r w:rsidRPr="00723066">
              <w:t xml:space="preserve">pro závěrečné hodnocení širší slovní v posledním (absolventském) ročníku studia I. a II. stupně a studia pro dospělé </w:t>
            </w:r>
          </w:p>
        </w:tc>
      </w:tr>
      <w:tr w:rsidR="005574AC" w:rsidTr="00DC2DC7">
        <w:tc>
          <w:tcPr>
            <w:tcW w:w="3256" w:type="dxa"/>
          </w:tcPr>
          <w:p w:rsidR="005574AC" w:rsidRPr="00723066" w:rsidRDefault="005574AC" w:rsidP="005574AC">
            <w:pPr>
              <w:pStyle w:val="Bezmezer"/>
            </w:pPr>
            <w:r w:rsidRPr="00723066">
              <w:t xml:space="preserve">Závěrečné vysvědčení </w:t>
            </w:r>
          </w:p>
        </w:tc>
        <w:tc>
          <w:tcPr>
            <w:tcW w:w="7200" w:type="dxa"/>
          </w:tcPr>
          <w:p w:rsidR="005574AC" w:rsidRPr="00723066" w:rsidRDefault="005574AC" w:rsidP="005574AC">
            <w:pPr>
              <w:pStyle w:val="Bezmezer"/>
            </w:pPr>
            <w:r w:rsidRPr="00723066">
              <w:t xml:space="preserve">pro závěrečné hodnocení kombinované v posledním (absolventském) ročníku studia I. a II. stupně a studia pro dospělé </w:t>
            </w:r>
          </w:p>
        </w:tc>
      </w:tr>
    </w:tbl>
    <w:p w:rsidR="005574AC" w:rsidRDefault="005574AC" w:rsidP="005574AC">
      <w:pPr>
        <w:pStyle w:val="Bezmezer"/>
      </w:pPr>
    </w:p>
    <w:p w:rsidR="005574AC" w:rsidRPr="005574AC" w:rsidRDefault="005574AC" w:rsidP="005574AC">
      <w:pPr>
        <w:pStyle w:val="Bezmezer"/>
        <w:rPr>
          <w:i/>
          <w:iCs/>
        </w:rPr>
      </w:pPr>
      <w:r w:rsidRPr="005574AC">
        <w:rPr>
          <w:i/>
          <w:iCs/>
          <w:vertAlign w:val="superscript"/>
        </w:rPr>
        <w:t>1)</w:t>
      </w:r>
      <w:r w:rsidRPr="005574AC">
        <w:rPr>
          <w:i/>
          <w:iCs/>
        </w:rPr>
        <w:t xml:space="preserve"> V této informaci kdykoliv je zmiňován žák, jsou tím míněny samozřejmě i žákyně. Správně by tedy mělo být uvedeno </w:t>
      </w:r>
      <w:r w:rsidRPr="005574AC">
        <w:rPr>
          <w:b/>
          <w:bCs/>
          <w:i/>
          <w:iCs/>
        </w:rPr>
        <w:t>žák(</w:t>
      </w:r>
      <w:proofErr w:type="spellStart"/>
      <w:r w:rsidRPr="005574AC">
        <w:rPr>
          <w:b/>
          <w:bCs/>
          <w:i/>
          <w:iCs/>
        </w:rPr>
        <w:t>yně</w:t>
      </w:r>
      <w:proofErr w:type="spellEnd"/>
      <w:r w:rsidRPr="005574AC">
        <w:rPr>
          <w:b/>
          <w:bCs/>
          <w:i/>
          <w:iCs/>
        </w:rPr>
        <w:t>).</w:t>
      </w:r>
      <w:r w:rsidRPr="005574AC">
        <w:rPr>
          <w:i/>
          <w:iCs/>
        </w:rPr>
        <w:t xml:space="preserve"> Pro přehlednost textu uvádíme jen pojem </w:t>
      </w:r>
      <w:r w:rsidRPr="005574AC">
        <w:rPr>
          <w:b/>
          <w:bCs/>
          <w:i/>
          <w:iCs/>
        </w:rPr>
        <w:t>žák</w:t>
      </w:r>
      <w:r w:rsidRPr="005574AC">
        <w:rPr>
          <w:i/>
          <w:iCs/>
        </w:rPr>
        <w:t xml:space="preserve">. Při vyplňování jednotlivých rubrik na vysvědčení se však rozlišuje žák a žákyně. </w:t>
      </w:r>
    </w:p>
    <w:p w:rsidR="005574AC" w:rsidRDefault="005574AC" w:rsidP="005574AC">
      <w:pPr>
        <w:pStyle w:val="Bezmezer"/>
      </w:pPr>
    </w:p>
    <w:p w:rsidR="005574AC" w:rsidRPr="005574AC" w:rsidRDefault="005574AC" w:rsidP="005574AC">
      <w:pPr>
        <w:pStyle w:val="Bezmezer"/>
        <w:rPr>
          <w:b/>
          <w:bCs/>
        </w:rPr>
      </w:pPr>
      <w:r w:rsidRPr="005574AC">
        <w:rPr>
          <w:b/>
          <w:bCs/>
        </w:rPr>
        <w:t xml:space="preserve">2. Vyplňování některých údajů na vysvědčení </w:t>
      </w:r>
    </w:p>
    <w:p w:rsidR="005574AC" w:rsidRDefault="005574AC" w:rsidP="005574AC">
      <w:pPr>
        <w:pStyle w:val="Bezmezer"/>
      </w:pPr>
    </w:p>
    <w:p w:rsidR="005574AC" w:rsidRPr="005574AC" w:rsidRDefault="005574AC" w:rsidP="005574AC">
      <w:pPr>
        <w:pStyle w:val="Bezmezer"/>
        <w:rPr>
          <w:b/>
          <w:bCs/>
        </w:rPr>
      </w:pPr>
      <w:r w:rsidRPr="005574AC">
        <w:rPr>
          <w:b/>
          <w:bCs/>
        </w:rPr>
        <w:t xml:space="preserve">2.1 První a druhý řádek pod nápisem „ČESKÁ REPUBLIKA“ </w:t>
      </w:r>
    </w:p>
    <w:p w:rsidR="005574AC" w:rsidRDefault="005574AC" w:rsidP="005574AC">
      <w:pPr>
        <w:pStyle w:val="Bezmezer"/>
      </w:pPr>
      <w:r>
        <w:t xml:space="preserve">Uvede se název právnické osoby, která vykonává činnost školy, pod kterým je zapsána v rejstříku škol a školských zařízení (podle § 144 odst. 1 písm. b) školského zákona), vypsáním nebo otiskem podlouhlého razítka. </w:t>
      </w:r>
    </w:p>
    <w:p w:rsidR="005574AC" w:rsidRDefault="005574AC" w:rsidP="005574AC">
      <w:pPr>
        <w:pStyle w:val="Bezmezer"/>
      </w:pPr>
    </w:p>
    <w:p w:rsidR="005574AC" w:rsidRPr="005574AC" w:rsidRDefault="005574AC" w:rsidP="005574AC">
      <w:pPr>
        <w:pStyle w:val="Bezmezer"/>
        <w:rPr>
          <w:b/>
          <w:bCs/>
        </w:rPr>
      </w:pPr>
      <w:r w:rsidRPr="005574AC">
        <w:rPr>
          <w:b/>
          <w:bCs/>
        </w:rPr>
        <w:t xml:space="preserve">2.2 IZO </w:t>
      </w:r>
    </w:p>
    <w:p w:rsidR="005574AC" w:rsidRDefault="005574AC" w:rsidP="005574AC">
      <w:pPr>
        <w:pStyle w:val="Bezmezer"/>
      </w:pPr>
      <w:r>
        <w:lastRenderedPageBreak/>
        <w:t xml:space="preserve">Vyplňuje se identifikační znak organizace. Jako IZO se uvádí resortní identifikátor školy, pod kterým je zapsána ve školském </w:t>
      </w:r>
      <w:proofErr w:type="gramStart"/>
      <w:r>
        <w:t>rejstříku - podle</w:t>
      </w:r>
      <w:proofErr w:type="gramEnd"/>
      <w:r>
        <w:t xml:space="preserve"> § 144 odst. 1 písm. a) školského zákona. Nejedná se tedy o tzv. REDIZO (většinou začínající 600...) - tedy právnické osoby vykonávající činnost školy, ale o identifikátor školy (IZO) - tedy druh nebo typ školy. </w:t>
      </w:r>
    </w:p>
    <w:p w:rsidR="005574AC" w:rsidRDefault="005574AC" w:rsidP="005574AC">
      <w:pPr>
        <w:pStyle w:val="Bezmezer"/>
      </w:pPr>
    </w:p>
    <w:p w:rsidR="005574AC" w:rsidRPr="005574AC" w:rsidRDefault="005574AC" w:rsidP="005574AC">
      <w:pPr>
        <w:pStyle w:val="Bezmezer"/>
        <w:rPr>
          <w:b/>
          <w:bCs/>
        </w:rPr>
      </w:pPr>
      <w:r w:rsidRPr="005574AC">
        <w:rPr>
          <w:b/>
          <w:bCs/>
        </w:rPr>
        <w:t xml:space="preserve">2.3 Obor </w:t>
      </w:r>
    </w:p>
    <w:p w:rsidR="005574AC" w:rsidRDefault="005574AC" w:rsidP="005574AC">
      <w:pPr>
        <w:pStyle w:val="Bezmezer"/>
      </w:pPr>
      <w:r>
        <w:t>Vyplní se název oboru, který žák navštěvuje (v souladu s § 1 odst. 1 vyhlášky): „</w:t>
      </w:r>
      <w:r w:rsidRPr="005574AC">
        <w:rPr>
          <w:b/>
          <w:bCs/>
        </w:rPr>
        <w:t>hudební</w:t>
      </w:r>
      <w:r>
        <w:t>“, „</w:t>
      </w:r>
      <w:r w:rsidRPr="005574AC">
        <w:rPr>
          <w:b/>
          <w:bCs/>
        </w:rPr>
        <w:t>výtvarný</w:t>
      </w:r>
      <w:r>
        <w:t>“, „</w:t>
      </w:r>
      <w:r w:rsidRPr="005574AC">
        <w:rPr>
          <w:b/>
          <w:bCs/>
        </w:rPr>
        <w:t>taneční</w:t>
      </w:r>
      <w:r>
        <w:t xml:space="preserve">“, „literárně-dramatický“. </w:t>
      </w:r>
    </w:p>
    <w:p w:rsidR="005574AC" w:rsidRDefault="005574AC" w:rsidP="005574AC">
      <w:pPr>
        <w:pStyle w:val="Bezmezer"/>
      </w:pPr>
    </w:p>
    <w:p w:rsidR="005574AC" w:rsidRPr="005574AC" w:rsidRDefault="005574AC" w:rsidP="005574AC">
      <w:pPr>
        <w:pStyle w:val="Bezmezer"/>
        <w:rPr>
          <w:b/>
          <w:bCs/>
        </w:rPr>
      </w:pPr>
      <w:r w:rsidRPr="005574AC">
        <w:rPr>
          <w:b/>
          <w:bCs/>
        </w:rPr>
        <w:t xml:space="preserve">2.4 Školní rok </w:t>
      </w:r>
    </w:p>
    <w:p w:rsidR="005574AC" w:rsidRDefault="005574AC" w:rsidP="005574AC">
      <w:pPr>
        <w:pStyle w:val="Bezmezer"/>
      </w:pPr>
      <w:r>
        <w:t>Uvede se arabskou číslicí v nezkráceném (čtyřciferném) tvaru s lomítkem (např. „</w:t>
      </w:r>
      <w:r w:rsidRPr="005574AC">
        <w:rPr>
          <w:b/>
          <w:bCs/>
        </w:rPr>
        <w:t>2019/2020</w:t>
      </w:r>
      <w:r>
        <w:t xml:space="preserve">“). </w:t>
      </w:r>
    </w:p>
    <w:p w:rsidR="005574AC" w:rsidRDefault="005574AC" w:rsidP="005574AC">
      <w:pPr>
        <w:pStyle w:val="Bezmezer"/>
      </w:pPr>
    </w:p>
    <w:p w:rsidR="005574AC" w:rsidRPr="005574AC" w:rsidRDefault="005574AC" w:rsidP="005574AC">
      <w:pPr>
        <w:pStyle w:val="Bezmezer"/>
        <w:rPr>
          <w:b/>
          <w:bCs/>
        </w:rPr>
      </w:pPr>
      <w:r w:rsidRPr="005574AC">
        <w:rPr>
          <w:b/>
          <w:bCs/>
        </w:rPr>
        <w:t xml:space="preserve">2.5 Studijní zaměření </w:t>
      </w:r>
    </w:p>
    <w:p w:rsidR="005574AC" w:rsidRDefault="005574AC" w:rsidP="005574AC">
      <w:pPr>
        <w:pStyle w:val="Bezmezer"/>
      </w:pPr>
      <w:r>
        <w:t xml:space="preserve">Vypíše se název studijního zaměření podle ŠVP. Pokud má škola obor bez samostatně pojmenovaného studijního zaměření, rubrika se proškrtne. </w:t>
      </w:r>
    </w:p>
    <w:p w:rsidR="005574AC" w:rsidRDefault="005574AC" w:rsidP="005574AC">
      <w:pPr>
        <w:pStyle w:val="Bezmezer"/>
      </w:pPr>
    </w:p>
    <w:p w:rsidR="005574AC" w:rsidRPr="005574AC" w:rsidRDefault="005574AC" w:rsidP="005574AC">
      <w:pPr>
        <w:pStyle w:val="Bezmezer"/>
        <w:rPr>
          <w:b/>
          <w:bCs/>
        </w:rPr>
      </w:pPr>
      <w:r w:rsidRPr="005574AC">
        <w:rPr>
          <w:b/>
          <w:bCs/>
        </w:rPr>
        <w:t xml:space="preserve">2.6 Pořadové číslo </w:t>
      </w:r>
    </w:p>
    <w:p w:rsidR="005574AC" w:rsidRDefault="005574AC" w:rsidP="005574AC">
      <w:pPr>
        <w:pStyle w:val="Bezmezer"/>
      </w:pPr>
      <w:r>
        <w:t xml:space="preserve">Uvede se pořadové číslo, pod kterým je žák uveden v třídní knize (arabskou číslicí bez tečky, např. „10“). Pokud škola používá identifikační čísla žáků, uvede se na místo pořadového čísla. </w:t>
      </w:r>
    </w:p>
    <w:p w:rsidR="005574AC" w:rsidRDefault="005574AC" w:rsidP="005574AC">
      <w:pPr>
        <w:pStyle w:val="Bezmezer"/>
      </w:pPr>
    </w:p>
    <w:p w:rsidR="005574AC" w:rsidRPr="005574AC" w:rsidRDefault="005574AC" w:rsidP="005574AC">
      <w:pPr>
        <w:pStyle w:val="Bezmezer"/>
        <w:rPr>
          <w:b/>
          <w:bCs/>
        </w:rPr>
      </w:pPr>
      <w:r w:rsidRPr="005574AC">
        <w:rPr>
          <w:b/>
          <w:bCs/>
        </w:rPr>
        <w:t xml:space="preserve">2.7 Jméno a příjmení </w:t>
      </w:r>
    </w:p>
    <w:p w:rsidR="005574AC" w:rsidRDefault="005574AC" w:rsidP="005574AC">
      <w:pPr>
        <w:pStyle w:val="Bezmezer"/>
      </w:pPr>
      <w:r>
        <w:t xml:space="preserve">V případě, že žák změní během 2. pololetí školního roku příjmení jsou možné dvě varianty řešení. Na konci 2. pololetí mu bude vydáno nové vysvědčení, kde budou rubriky za 1. pololetí proškrtnuty. Zároveň mu bude vydáno původní vysvědčení za 1. pololetí, kde budou proškrtnuty rubriky pro 2. pololetí. Rovněž je přípustné to, aby na konci 2. pololetí bylo vydáno jediné (nové) vysvědčení, s novým příjmením a hodnocením za obě pololetí. Vysvědčení s původním příjmením a hodnocením za 1. pololetí se v tomto případě stane součástí dokumentace školy a žákovi se nevydává. </w:t>
      </w:r>
    </w:p>
    <w:p w:rsidR="005574AC" w:rsidRDefault="005574AC" w:rsidP="005574AC">
      <w:pPr>
        <w:pStyle w:val="Bezmezer"/>
      </w:pPr>
      <w:r>
        <w:t xml:space="preserve">V případě, že žák má v rodném listě uvedena dvě nebo více jmen nebo příjmení, pak se všechna tato jména a příjmení uvádějí i na vysvědčení. </w:t>
      </w:r>
    </w:p>
    <w:p w:rsidR="005574AC" w:rsidRDefault="005574AC" w:rsidP="005574AC">
      <w:pPr>
        <w:pStyle w:val="Bezmezer"/>
      </w:pPr>
      <w:r>
        <w:t xml:space="preserve">Při uvádění jmen </w:t>
      </w:r>
      <w:proofErr w:type="gramStart"/>
      <w:r>
        <w:t>žáků - cizinců</w:t>
      </w:r>
      <w:proofErr w:type="gramEnd"/>
      <w:r>
        <w:t xml:space="preserve"> do školní matriky a na vysvědčení se vychází z originálního rodného listu žáka. Pro přepis jména do latinky se používá nařízení vlády č. 594/2006 Sb., o přepisu znaků do podoby, ve které se zobrazují v informačních systémech veřejné správy, ve znění nařízení vlády č. 100/2007 Sb. Ženská jména se přechylují, s výjimkou jmen končících na samohlásku. </w:t>
      </w:r>
    </w:p>
    <w:p w:rsidR="005574AC" w:rsidRDefault="005574AC" w:rsidP="005574AC">
      <w:pPr>
        <w:pStyle w:val="Bezmezer"/>
      </w:pPr>
    </w:p>
    <w:p w:rsidR="005574AC" w:rsidRPr="005574AC" w:rsidRDefault="005574AC" w:rsidP="005574AC">
      <w:pPr>
        <w:pStyle w:val="Bezmezer"/>
        <w:rPr>
          <w:b/>
          <w:bCs/>
        </w:rPr>
      </w:pPr>
      <w:r w:rsidRPr="005574AC">
        <w:rPr>
          <w:b/>
          <w:bCs/>
        </w:rPr>
        <w:t xml:space="preserve">2.8 Datum narození </w:t>
      </w:r>
    </w:p>
    <w:p w:rsidR="006C2A29" w:rsidRDefault="005574AC" w:rsidP="005574AC">
      <w:pPr>
        <w:pStyle w:val="Bezmezer"/>
      </w:pPr>
      <w:r>
        <w:t>Měsíc se vypíše slovem, název měsíce se uvede v prvním pádě (např.: „</w:t>
      </w:r>
      <w:r w:rsidRPr="006C2A29">
        <w:rPr>
          <w:b/>
          <w:bCs/>
        </w:rPr>
        <w:t>25. duben 2006</w:t>
      </w:r>
      <w:r>
        <w:t>“), nebo se den i měsíc uvede číslicí (např. „</w:t>
      </w:r>
      <w:r w:rsidRPr="006C2A29">
        <w:rPr>
          <w:b/>
          <w:bCs/>
        </w:rPr>
        <w:t>25. 04. 2006</w:t>
      </w:r>
      <w:r>
        <w:t>“ nebo „</w:t>
      </w:r>
      <w:r w:rsidRPr="006C2A29">
        <w:rPr>
          <w:b/>
          <w:bCs/>
        </w:rPr>
        <w:t>25. 4. 2006</w:t>
      </w:r>
      <w:r>
        <w:t xml:space="preserve">“). Rok narození se uvede v nezkráceném (čtyřciferném) tvaru. </w:t>
      </w:r>
    </w:p>
    <w:p w:rsidR="006C2A29" w:rsidRDefault="006C2A29" w:rsidP="005574AC">
      <w:pPr>
        <w:pStyle w:val="Bezmezer"/>
      </w:pPr>
    </w:p>
    <w:p w:rsidR="006C2A29" w:rsidRPr="006C2A29" w:rsidRDefault="005574AC" w:rsidP="005574AC">
      <w:pPr>
        <w:pStyle w:val="Bezmezer"/>
        <w:rPr>
          <w:b/>
          <w:bCs/>
        </w:rPr>
      </w:pPr>
      <w:r w:rsidRPr="006C2A29">
        <w:rPr>
          <w:b/>
          <w:bCs/>
        </w:rPr>
        <w:t xml:space="preserve">2.9. Rodné číslo </w:t>
      </w:r>
    </w:p>
    <w:p w:rsidR="006C2A29" w:rsidRDefault="005574AC" w:rsidP="005574AC">
      <w:pPr>
        <w:pStyle w:val="Bezmezer"/>
      </w:pPr>
      <w:r>
        <w:t>Vyplní se bez mezer či jiných znaků, mezi oběma číselnými údaji rodného čísla je lomítko (např. „</w:t>
      </w:r>
      <w:r w:rsidRPr="006C2A29">
        <w:rPr>
          <w:b/>
          <w:bCs/>
        </w:rPr>
        <w:t>065425/1234</w:t>
      </w:r>
      <w:r>
        <w:t xml:space="preserve">“). Pokud se jedná o cizince, který nemá přiděleno rodné číslo, rubrika se proškrtne. </w:t>
      </w:r>
    </w:p>
    <w:p w:rsidR="006C2A29" w:rsidRDefault="006C2A29" w:rsidP="005574AC">
      <w:pPr>
        <w:pStyle w:val="Bezmezer"/>
      </w:pPr>
    </w:p>
    <w:p w:rsidR="006C2A29" w:rsidRPr="006C2A29" w:rsidRDefault="005574AC" w:rsidP="005574AC">
      <w:pPr>
        <w:pStyle w:val="Bezmezer"/>
        <w:rPr>
          <w:b/>
          <w:bCs/>
        </w:rPr>
      </w:pPr>
      <w:r w:rsidRPr="006C2A29">
        <w:rPr>
          <w:b/>
          <w:bCs/>
        </w:rPr>
        <w:t xml:space="preserve">2.10. Státní občanství </w:t>
      </w:r>
    </w:p>
    <w:p w:rsidR="006C2A29" w:rsidRDefault="005574AC" w:rsidP="005574AC">
      <w:pPr>
        <w:pStyle w:val="Bezmezer"/>
      </w:pPr>
      <w:r>
        <w:t>Uvede se přiznané státní občanství. Jméno státu se uvede v plném znění: „</w:t>
      </w:r>
      <w:r w:rsidRPr="006C2A29">
        <w:rPr>
          <w:b/>
          <w:bCs/>
        </w:rPr>
        <w:t>Česká republika</w:t>
      </w:r>
      <w:r>
        <w:t xml:space="preserve">“. </w:t>
      </w:r>
    </w:p>
    <w:p w:rsidR="006C2A29" w:rsidRDefault="006C2A29" w:rsidP="005574AC">
      <w:pPr>
        <w:pStyle w:val="Bezmezer"/>
      </w:pPr>
    </w:p>
    <w:p w:rsidR="006C2A29" w:rsidRPr="006C2A29" w:rsidRDefault="005574AC" w:rsidP="005574AC">
      <w:pPr>
        <w:pStyle w:val="Bezmezer"/>
        <w:rPr>
          <w:b/>
          <w:bCs/>
        </w:rPr>
      </w:pPr>
      <w:r w:rsidRPr="006C2A29">
        <w:rPr>
          <w:b/>
          <w:bCs/>
        </w:rPr>
        <w:t xml:space="preserve">2.11 Hodnocení </w:t>
      </w:r>
    </w:p>
    <w:p w:rsidR="006C2A29" w:rsidRDefault="005574AC" w:rsidP="005574AC">
      <w:pPr>
        <w:pStyle w:val="Bezmezer"/>
      </w:pPr>
      <w:r>
        <w:t xml:space="preserve">Hodnocený ročník i stupeň se vyplňuje slovně např.: </w:t>
      </w:r>
    </w:p>
    <w:p w:rsidR="006C2A29" w:rsidRDefault="005574AC" w:rsidP="00DC2DC7">
      <w:pPr>
        <w:pStyle w:val="Bezmezer"/>
        <w:jc w:val="center"/>
      </w:pPr>
      <w:r>
        <w:t>Hodnocení za „</w:t>
      </w:r>
      <w:r w:rsidRPr="006C2A29">
        <w:rPr>
          <w:b/>
          <w:bCs/>
        </w:rPr>
        <w:t>první</w:t>
      </w:r>
      <w:r>
        <w:t>“ ročník „</w:t>
      </w:r>
      <w:r w:rsidRPr="006C2A29">
        <w:rPr>
          <w:b/>
          <w:bCs/>
        </w:rPr>
        <w:t>prvního</w:t>
      </w:r>
      <w:r>
        <w:t>“ stupně</w:t>
      </w:r>
    </w:p>
    <w:p w:rsidR="006C2A29" w:rsidRDefault="005574AC" w:rsidP="00DC2DC7">
      <w:pPr>
        <w:pStyle w:val="Bezmezer"/>
        <w:jc w:val="center"/>
      </w:pPr>
      <w:r>
        <w:t xml:space="preserve">............ </w:t>
      </w:r>
      <w:proofErr w:type="gramStart"/>
      <w:r>
        <w:t xml:space="preserve">„ </w:t>
      </w:r>
      <w:r w:rsidRPr="006C2A29">
        <w:rPr>
          <w:b/>
          <w:bCs/>
        </w:rPr>
        <w:t>základního</w:t>
      </w:r>
      <w:proofErr w:type="gramEnd"/>
      <w:r w:rsidRPr="006C2A29">
        <w:rPr>
          <w:b/>
          <w:bCs/>
        </w:rPr>
        <w:t xml:space="preserve"> studia</w:t>
      </w:r>
      <w:r>
        <w:t>“........................</w:t>
      </w:r>
    </w:p>
    <w:p w:rsidR="006C2A29" w:rsidRDefault="005574AC" w:rsidP="00DC2DC7">
      <w:pPr>
        <w:pStyle w:val="Bezmezer"/>
        <w:jc w:val="center"/>
      </w:pPr>
      <w:r>
        <w:t>Hodnocení za „</w:t>
      </w:r>
      <w:r w:rsidRPr="006C2A29">
        <w:rPr>
          <w:b/>
          <w:bCs/>
        </w:rPr>
        <w:t>první</w:t>
      </w:r>
      <w:r>
        <w:t>“ ročník „</w:t>
      </w:r>
      <w:r w:rsidRPr="006C2A29">
        <w:rPr>
          <w:b/>
          <w:bCs/>
        </w:rPr>
        <w:t>druhého</w:t>
      </w:r>
      <w:r>
        <w:t>“ stupně</w:t>
      </w:r>
    </w:p>
    <w:p w:rsidR="006C2A29" w:rsidRDefault="005574AC" w:rsidP="00DC2DC7">
      <w:pPr>
        <w:pStyle w:val="Bezmezer"/>
        <w:jc w:val="center"/>
      </w:pPr>
      <w:r>
        <w:t>.............. „</w:t>
      </w:r>
      <w:r w:rsidRPr="006C2A29">
        <w:rPr>
          <w:b/>
          <w:bCs/>
        </w:rPr>
        <w:t>rozšířeného studia</w:t>
      </w:r>
      <w:r>
        <w:t>“ ....................</w:t>
      </w:r>
    </w:p>
    <w:p w:rsidR="006C2A29" w:rsidRDefault="005574AC" w:rsidP="00DC2DC7">
      <w:pPr>
        <w:pStyle w:val="Bezmezer"/>
        <w:jc w:val="center"/>
      </w:pPr>
      <w:r>
        <w:t>Hodnocení za „</w:t>
      </w:r>
      <w:r w:rsidRPr="006C2A29">
        <w:rPr>
          <w:b/>
          <w:bCs/>
        </w:rPr>
        <w:t>první</w:t>
      </w:r>
      <w:r>
        <w:t>“ ročník</w:t>
      </w:r>
      <w:proofErr w:type="gramStart"/>
      <w:r>
        <w:t xml:space="preserve"> ..</w:t>
      </w:r>
      <w:proofErr w:type="gramEnd"/>
      <w:r>
        <w:t>(proškrtne se)...... stupně</w:t>
      </w:r>
    </w:p>
    <w:p w:rsidR="006C2A29" w:rsidRDefault="005574AC" w:rsidP="00DC2DC7">
      <w:pPr>
        <w:pStyle w:val="Bezmezer"/>
        <w:jc w:val="center"/>
      </w:pPr>
      <w:r>
        <w:t xml:space="preserve">............... </w:t>
      </w:r>
      <w:proofErr w:type="gramStart"/>
      <w:r>
        <w:t xml:space="preserve">„ </w:t>
      </w:r>
      <w:r w:rsidRPr="006C2A29">
        <w:rPr>
          <w:b/>
          <w:bCs/>
        </w:rPr>
        <w:t>studia</w:t>
      </w:r>
      <w:proofErr w:type="gramEnd"/>
      <w:r w:rsidRPr="006C2A29">
        <w:rPr>
          <w:b/>
          <w:bCs/>
        </w:rPr>
        <w:t xml:space="preserve"> pro dospělé</w:t>
      </w:r>
      <w:r>
        <w:t>“ .................</w:t>
      </w:r>
    </w:p>
    <w:p w:rsidR="006C2A29" w:rsidRDefault="006C2A29" w:rsidP="005574AC">
      <w:pPr>
        <w:pStyle w:val="Bezmezer"/>
      </w:pPr>
    </w:p>
    <w:p w:rsidR="006C2A29" w:rsidRPr="006C2A29" w:rsidRDefault="005574AC" w:rsidP="005574AC">
      <w:pPr>
        <w:pStyle w:val="Bezmezer"/>
        <w:rPr>
          <w:b/>
          <w:bCs/>
        </w:rPr>
      </w:pPr>
      <w:r w:rsidRPr="006C2A29">
        <w:rPr>
          <w:b/>
          <w:bCs/>
        </w:rPr>
        <w:t xml:space="preserve">2.12 Značení předmětů </w:t>
      </w:r>
    </w:p>
    <w:p w:rsidR="006C2A29" w:rsidRDefault="005574AC" w:rsidP="005574AC">
      <w:pPr>
        <w:pStyle w:val="Bezmezer"/>
      </w:pPr>
      <w:r>
        <w:t xml:space="preserve">Názvy předmětů se píší s velkým počátečním písmenem, v pořadí povinné – nepovinné. Název předmětu musí souhlasit s názvem uvedeným v ŠVP. Je nutné zachovat pořadí předmětů tak, jak jsou uvedeny v ŠVP. V případě </w:t>
      </w:r>
      <w:r>
        <w:lastRenderedPageBreak/>
        <w:t>předmětů s delším názvem se doporučuje uvést zkrácený název, například „Hra na elektronické klávesové nástroje“ je možné uvést jako „</w:t>
      </w:r>
      <w:r w:rsidRPr="006C2A29">
        <w:rPr>
          <w:b/>
          <w:bCs/>
        </w:rPr>
        <w:t>Hra na elektronické nástroje</w:t>
      </w:r>
      <w:r>
        <w:t xml:space="preserve">“ apod. </w:t>
      </w:r>
    </w:p>
    <w:p w:rsidR="006C2A29" w:rsidRDefault="006C2A29" w:rsidP="005574AC">
      <w:pPr>
        <w:pStyle w:val="Bezmezer"/>
      </w:pPr>
    </w:p>
    <w:p w:rsidR="006C2A29" w:rsidRPr="006C2A29" w:rsidRDefault="005574AC" w:rsidP="005574AC">
      <w:pPr>
        <w:pStyle w:val="Bezmezer"/>
        <w:rPr>
          <w:b/>
          <w:bCs/>
        </w:rPr>
      </w:pPr>
      <w:r w:rsidRPr="006C2A29">
        <w:rPr>
          <w:b/>
          <w:bCs/>
        </w:rPr>
        <w:t xml:space="preserve">2. 13 Prospěch; Celkové hodnocení </w:t>
      </w:r>
    </w:p>
    <w:p w:rsidR="006C2A29" w:rsidRDefault="005574AC" w:rsidP="005574AC">
      <w:pPr>
        <w:pStyle w:val="Bezmezer"/>
      </w:pPr>
      <w:r>
        <w:t xml:space="preserve">Vyplní se v souladu s ustanovením § 3 vyhlášky a Pravidly pro hodnocení výsledků vzdělávání žáků, které jsou součástí školního řádu (podle § 30 odst. 2 školského zákona). </w:t>
      </w:r>
    </w:p>
    <w:p w:rsidR="006C2A29" w:rsidRDefault="006C2A29" w:rsidP="005574AC">
      <w:pPr>
        <w:pStyle w:val="Bezmezer"/>
      </w:pPr>
    </w:p>
    <w:p w:rsidR="006C2A29" w:rsidRPr="006C2A29" w:rsidRDefault="005574AC" w:rsidP="005574AC">
      <w:pPr>
        <w:pStyle w:val="Bezmezer"/>
        <w:rPr>
          <w:b/>
          <w:bCs/>
        </w:rPr>
      </w:pPr>
      <w:r w:rsidRPr="006C2A29">
        <w:rPr>
          <w:b/>
          <w:bCs/>
        </w:rPr>
        <w:t xml:space="preserve">2.13.1 Použití slovního hodnocení </w:t>
      </w:r>
    </w:p>
    <w:p w:rsidR="006C2A29" w:rsidRDefault="005574AC" w:rsidP="005574AC">
      <w:pPr>
        <w:pStyle w:val="Bezmezer"/>
      </w:pPr>
      <w:r>
        <w:t xml:space="preserve">Konkrétní formulace k vyjádření slovního hodnocení žáka nejsou jednotně stanoveny. Škola se řídí ustanovením § 3 vyhlášky a pravidly pro hodnocení výsledků vzdělávání žáků, která jsou součástí školního řádu (podle § 30 odst. 2 školského zákona). </w:t>
      </w:r>
    </w:p>
    <w:p w:rsidR="006C2A29" w:rsidRDefault="006C2A29" w:rsidP="005574AC">
      <w:pPr>
        <w:pStyle w:val="Bezmezer"/>
      </w:pPr>
    </w:p>
    <w:p w:rsidR="006C2A29" w:rsidRPr="006C2A29" w:rsidRDefault="005574AC" w:rsidP="005574AC">
      <w:pPr>
        <w:pStyle w:val="Bezmezer"/>
        <w:rPr>
          <w:b/>
          <w:bCs/>
        </w:rPr>
      </w:pPr>
      <w:r w:rsidRPr="006C2A29">
        <w:rPr>
          <w:b/>
          <w:bCs/>
        </w:rPr>
        <w:t xml:space="preserve">2.13.2 Hodnocení žáka v náhradním termínu </w:t>
      </w:r>
    </w:p>
    <w:p w:rsidR="006C2A29" w:rsidRDefault="005574AC" w:rsidP="005574AC">
      <w:pPr>
        <w:pStyle w:val="Bezmezer"/>
      </w:pPr>
      <w:r>
        <w:t xml:space="preserve">Termín zkoušky musí odpovídat ukončení pololetí podle ustanovení § 3 odst. 8 vyhlášky a je uveden v rubrice: dne </w:t>
      </w:r>
      <w:proofErr w:type="gramStart"/>
      <w:r>
        <w:t>„….</w:t>
      </w:r>
      <w:proofErr w:type="gramEnd"/>
      <w:r>
        <w:t xml:space="preserve">“ na zadní straně tiskopisu. </w:t>
      </w:r>
    </w:p>
    <w:p w:rsidR="006C2A29" w:rsidRDefault="006C2A29" w:rsidP="005574AC">
      <w:pPr>
        <w:pStyle w:val="Bezmezer"/>
      </w:pPr>
    </w:p>
    <w:p w:rsidR="006C2A29" w:rsidRPr="006C2A29" w:rsidRDefault="005574AC" w:rsidP="005574AC">
      <w:pPr>
        <w:pStyle w:val="Bezmezer"/>
        <w:rPr>
          <w:b/>
          <w:bCs/>
        </w:rPr>
      </w:pPr>
      <w:r w:rsidRPr="006C2A29">
        <w:rPr>
          <w:b/>
          <w:bCs/>
        </w:rPr>
        <w:t xml:space="preserve">2.13.3 Hodnocení při přestupu žáka na jinou školu nebo při změně způsobu hodnocení během školního roku </w:t>
      </w:r>
    </w:p>
    <w:p w:rsidR="006C2A29" w:rsidRDefault="005574AC" w:rsidP="005574AC">
      <w:pPr>
        <w:pStyle w:val="Bezmezer"/>
      </w:pPr>
      <w:r>
        <w:t xml:space="preserve">Škola, kam byl žák během 2. pololetí přeřazen, zapíše hodnocení výsledků vzdělávání žáka vždy na nový tiskopis, a to takový, který používá. Rubriky pro 1. pololetí budou proškrtnuty. Na vysvědčení vydaném školou, ze které žák přestoupil, budou rubriky pro 2. pololetí proškrtnuty. Vysvědčení si školy předají spolu s ostatní dokumentací o žákovi. Ke změně způsobu hodnocení může v průběhu 2. pololetí dojít také z důvodů diagnostikování speciálních vzdělávacích potřeb. </w:t>
      </w:r>
    </w:p>
    <w:p w:rsidR="006C2A29" w:rsidRDefault="006C2A29" w:rsidP="005574AC">
      <w:pPr>
        <w:pStyle w:val="Bezmezer"/>
      </w:pPr>
    </w:p>
    <w:p w:rsidR="006C2A29" w:rsidRPr="006C2A29" w:rsidRDefault="005574AC" w:rsidP="005574AC">
      <w:pPr>
        <w:pStyle w:val="Bezmezer"/>
        <w:rPr>
          <w:b/>
          <w:bCs/>
        </w:rPr>
      </w:pPr>
      <w:r w:rsidRPr="006C2A29">
        <w:rPr>
          <w:b/>
          <w:bCs/>
        </w:rPr>
        <w:t xml:space="preserve">2.13.4 Uvolnění z výuky, nehodnocení </w:t>
      </w:r>
    </w:p>
    <w:p w:rsidR="006C2A29" w:rsidRDefault="005574AC" w:rsidP="005574AC">
      <w:pPr>
        <w:pStyle w:val="Bezmezer"/>
      </w:pPr>
      <w:r>
        <w:t xml:space="preserve">Jestliže je žák z výuky některého předmětu v 1. nebo ve 2. pololetí výjimečně uvolněn (podle § 1 odst. 8 vyhlášky), je hodnocen stejným způsobem jako ostatní žáci. V případě, že žák již absolvoval např. studium hudební nauky a pokračuje ve studiu dalšího hudebního nástroje nebo zpěvu (téhož stupně), předmět ani hodnocení se neuvádějí. Důvody pro uvolnění nebo nehodnocení žáka musí být vždy uvedeny ve Školní matrice. </w:t>
      </w:r>
    </w:p>
    <w:p w:rsidR="006C2A29" w:rsidRDefault="005574AC" w:rsidP="005574AC">
      <w:pPr>
        <w:pStyle w:val="Bezmezer"/>
      </w:pPr>
      <w:r>
        <w:t xml:space="preserve">V případě, že žák nebyl z některého povinného předmětu hodnocen (podle § 3 odst. 8 vyhlášky), škola vydá žákovi vysvědčení až po uzavření hodnocení (viz 2.13.2 této Informace). </w:t>
      </w:r>
    </w:p>
    <w:p w:rsidR="006C2A29" w:rsidRDefault="006C2A29" w:rsidP="005574AC">
      <w:pPr>
        <w:pStyle w:val="Bezmezer"/>
      </w:pPr>
    </w:p>
    <w:p w:rsidR="006C2A29" w:rsidRPr="006C2A29" w:rsidRDefault="005574AC" w:rsidP="005574AC">
      <w:pPr>
        <w:pStyle w:val="Bezmezer"/>
        <w:rPr>
          <w:b/>
          <w:bCs/>
        </w:rPr>
      </w:pPr>
      <w:r w:rsidRPr="006C2A29">
        <w:rPr>
          <w:b/>
          <w:bCs/>
        </w:rPr>
        <w:t xml:space="preserve">2.13.5 Volné rubriky </w:t>
      </w:r>
    </w:p>
    <w:p w:rsidR="006C2A29" w:rsidRDefault="005574AC" w:rsidP="005574AC">
      <w:pPr>
        <w:pStyle w:val="Bezmezer"/>
      </w:pPr>
      <w:r>
        <w:t xml:space="preserve">Volné rubriky pro hodnocení předmětů se proškrtnou, proškrtnou se i ostatní volné rubriky. Rubriky pro názvy předmětů se proškrtnou až ve 2. pololetí. Způsob proškrtnutí stanoví jednotně ředitel školy. </w:t>
      </w:r>
    </w:p>
    <w:p w:rsidR="006C2A29" w:rsidRDefault="006C2A29" w:rsidP="005574AC">
      <w:pPr>
        <w:pStyle w:val="Bezmezer"/>
      </w:pPr>
    </w:p>
    <w:p w:rsidR="006C2A29" w:rsidRDefault="005574AC" w:rsidP="005574AC">
      <w:pPr>
        <w:pStyle w:val="Bezmezer"/>
      </w:pPr>
      <w:r w:rsidRPr="006C2A29">
        <w:rPr>
          <w:b/>
          <w:bCs/>
        </w:rPr>
        <w:t>2.14 Zameškané hodiny</w:t>
      </w:r>
      <w:r>
        <w:t xml:space="preserve"> (zadní strana tiskopisu) </w:t>
      </w:r>
    </w:p>
    <w:p w:rsidR="006C2A29" w:rsidRDefault="005574AC" w:rsidP="005574AC">
      <w:pPr>
        <w:pStyle w:val="Bezmezer"/>
      </w:pPr>
      <w:r>
        <w:t xml:space="preserve">Uvádí se arabskou číslicí; jestliže žák nezameškal žádnou hodinu, napíše se „0“. Do zameškaných hodin se uvede přesný součet všech omluvených nebo neomluvených hodin, které jsou součtem absence všech vyučovaných předmětů v daném pololetí. </w:t>
      </w:r>
    </w:p>
    <w:p w:rsidR="006C2A29" w:rsidRDefault="006C2A29" w:rsidP="005574AC">
      <w:pPr>
        <w:pStyle w:val="Bezmezer"/>
      </w:pPr>
    </w:p>
    <w:p w:rsidR="006C2A29" w:rsidRPr="006C2A29" w:rsidRDefault="005574AC" w:rsidP="005574AC">
      <w:pPr>
        <w:pStyle w:val="Bezmezer"/>
        <w:rPr>
          <w:b/>
          <w:bCs/>
        </w:rPr>
      </w:pPr>
      <w:r w:rsidRPr="006C2A29">
        <w:rPr>
          <w:b/>
          <w:bCs/>
        </w:rPr>
        <w:t xml:space="preserve">2.15 Místo vydání vysvědčení </w:t>
      </w:r>
    </w:p>
    <w:p w:rsidR="006C2A29" w:rsidRDefault="005574AC" w:rsidP="005574AC">
      <w:pPr>
        <w:pStyle w:val="Bezmezer"/>
      </w:pPr>
      <w:r>
        <w:t>Uvede se místo (název obce) ředitelství školy, např.: Ve „</w:t>
      </w:r>
      <w:r w:rsidRPr="006C2A29">
        <w:rPr>
          <w:b/>
          <w:bCs/>
        </w:rPr>
        <w:t>Zlíně</w:t>
      </w:r>
      <w:r>
        <w:t xml:space="preserve">“. </w:t>
      </w:r>
    </w:p>
    <w:p w:rsidR="006C2A29" w:rsidRDefault="006C2A29" w:rsidP="005574AC">
      <w:pPr>
        <w:pStyle w:val="Bezmezer"/>
      </w:pPr>
    </w:p>
    <w:p w:rsidR="006C2A29" w:rsidRPr="006C2A29" w:rsidRDefault="005574AC" w:rsidP="005574AC">
      <w:pPr>
        <w:pStyle w:val="Bezmezer"/>
        <w:rPr>
          <w:b/>
          <w:bCs/>
        </w:rPr>
      </w:pPr>
      <w:r w:rsidRPr="006C2A29">
        <w:rPr>
          <w:b/>
          <w:bCs/>
        </w:rPr>
        <w:t xml:space="preserve">2.16 Potvrzení vysvědčení </w:t>
      </w:r>
    </w:p>
    <w:p w:rsidR="006C2A29" w:rsidRDefault="005574AC" w:rsidP="005574AC">
      <w:pPr>
        <w:pStyle w:val="Bezmezer"/>
      </w:pPr>
      <w:r>
        <w:t>Den vydání vysvědčení je určen vyhláškou č. 362/1991 Sb., o organizaci školního roku, ve znění pozdějších předpisů, např.: dne „31. ledna 2006“; dne „</w:t>
      </w:r>
      <w:r w:rsidRPr="006C2A29">
        <w:rPr>
          <w:b/>
          <w:bCs/>
        </w:rPr>
        <w:t>30. června 2006</w:t>
      </w:r>
      <w:r>
        <w:t xml:space="preserve">“. </w:t>
      </w:r>
    </w:p>
    <w:p w:rsidR="006C2A29" w:rsidRDefault="005574AC" w:rsidP="005574AC">
      <w:pPr>
        <w:pStyle w:val="Bezmezer"/>
      </w:pPr>
      <w:r>
        <w:t xml:space="preserve">Pokud ředitel vyhlásí na poslední vyučovací den (dny) daného pololetí volný den (volné dny), uvede se na vysvědčení (podle § 24 odst. 2 školského zákona) datum posledního dne, ve kterém se v daném pololetí ve škole vyučovalo. </w:t>
      </w:r>
    </w:p>
    <w:p w:rsidR="006C2A29" w:rsidRDefault="005574AC" w:rsidP="005574AC">
      <w:pPr>
        <w:pStyle w:val="Bezmezer"/>
      </w:pPr>
      <w:r>
        <w:t xml:space="preserve">Z kontextu rubriky je zřejmé, že se uvedení data vztahuje k podpisům na vysvědčení. Jelikož se podpisy nestvrzuje předání vysvědčení žákovi, ale pravdivost a správnost uvedených údajů, je zde uveden den, kdy bylo vysvědčení podpisy skutečně stvrzeno. Den uvedený na vysvědčení proto v praxi může předcházet dnu vydání vysvědčení, popřípadě s ním být totožný. </w:t>
      </w:r>
    </w:p>
    <w:p w:rsidR="006C2A29" w:rsidRDefault="006C2A29" w:rsidP="005574AC">
      <w:pPr>
        <w:pStyle w:val="Bezmezer"/>
      </w:pPr>
    </w:p>
    <w:p w:rsidR="006C2A29" w:rsidRPr="006C2A29" w:rsidRDefault="005574AC" w:rsidP="005574AC">
      <w:pPr>
        <w:pStyle w:val="Bezmezer"/>
        <w:rPr>
          <w:b/>
          <w:bCs/>
        </w:rPr>
      </w:pPr>
      <w:r w:rsidRPr="006C2A29">
        <w:rPr>
          <w:b/>
          <w:bCs/>
        </w:rPr>
        <w:t>2.17 Ředitel(</w:t>
      </w:r>
      <w:proofErr w:type="spellStart"/>
      <w:r w:rsidRPr="006C2A29">
        <w:rPr>
          <w:b/>
          <w:bCs/>
        </w:rPr>
        <w:t>ka</w:t>
      </w:r>
      <w:proofErr w:type="spellEnd"/>
      <w:r w:rsidRPr="006C2A29">
        <w:rPr>
          <w:b/>
          <w:bCs/>
        </w:rPr>
        <w:t xml:space="preserve">) školy </w:t>
      </w:r>
    </w:p>
    <w:p w:rsidR="006C2A29" w:rsidRDefault="005574AC" w:rsidP="005574AC">
      <w:pPr>
        <w:pStyle w:val="Bezmezer"/>
      </w:pPr>
      <w:r>
        <w:t xml:space="preserve">Musí být uveden vlastnoruční podpis ředitele (ředitelky) školy. </w:t>
      </w:r>
    </w:p>
    <w:p w:rsidR="006C2A29" w:rsidRDefault="006C2A29" w:rsidP="005574AC">
      <w:pPr>
        <w:pStyle w:val="Bezmezer"/>
      </w:pPr>
    </w:p>
    <w:p w:rsidR="006C2A29" w:rsidRPr="006C2A29" w:rsidRDefault="005574AC" w:rsidP="005574AC">
      <w:pPr>
        <w:pStyle w:val="Bezmezer"/>
        <w:rPr>
          <w:b/>
          <w:bCs/>
        </w:rPr>
      </w:pPr>
      <w:r w:rsidRPr="006C2A29">
        <w:rPr>
          <w:b/>
          <w:bCs/>
        </w:rPr>
        <w:t>2.18 Učitel(</w:t>
      </w:r>
      <w:proofErr w:type="spellStart"/>
      <w:r w:rsidRPr="006C2A29">
        <w:rPr>
          <w:b/>
          <w:bCs/>
        </w:rPr>
        <w:t>ka</w:t>
      </w:r>
      <w:proofErr w:type="spellEnd"/>
      <w:r w:rsidRPr="006C2A29">
        <w:rPr>
          <w:b/>
          <w:bCs/>
        </w:rPr>
        <w:t xml:space="preserve">) žáka </w:t>
      </w:r>
    </w:p>
    <w:p w:rsidR="006C2A29" w:rsidRDefault="005574AC" w:rsidP="005574AC">
      <w:pPr>
        <w:pStyle w:val="Bezmezer"/>
      </w:pPr>
      <w:r>
        <w:lastRenderedPageBreak/>
        <w:t xml:space="preserve">Musí být uveden vlastnoruční podpis učitele (učitelky) oboru. </w:t>
      </w:r>
    </w:p>
    <w:p w:rsidR="006C2A29" w:rsidRDefault="006C2A29" w:rsidP="005574AC">
      <w:pPr>
        <w:pStyle w:val="Bezmezer"/>
      </w:pPr>
    </w:p>
    <w:p w:rsidR="006C2A29" w:rsidRPr="006C2A29" w:rsidRDefault="005574AC" w:rsidP="005574AC">
      <w:pPr>
        <w:pStyle w:val="Bezmezer"/>
        <w:rPr>
          <w:b/>
          <w:bCs/>
        </w:rPr>
      </w:pPr>
      <w:r w:rsidRPr="006C2A29">
        <w:rPr>
          <w:b/>
          <w:bCs/>
        </w:rPr>
        <w:t xml:space="preserve">2. 19 Razítko školy </w:t>
      </w:r>
    </w:p>
    <w:p w:rsidR="006C2A29" w:rsidRDefault="005574AC" w:rsidP="005574AC">
      <w:pPr>
        <w:pStyle w:val="Bezmezer"/>
      </w:pPr>
      <w:r>
        <w:t xml:space="preserve">Na zadní straně tiskopisu se otiskne kulaté razítko školy se státním znakem. </w:t>
      </w:r>
    </w:p>
    <w:p w:rsidR="006C2A29" w:rsidRDefault="006C2A29" w:rsidP="005574AC">
      <w:pPr>
        <w:pStyle w:val="Bezmezer"/>
      </w:pPr>
    </w:p>
    <w:p w:rsidR="006C2A29" w:rsidRPr="006C2A29" w:rsidRDefault="005574AC" w:rsidP="005574AC">
      <w:pPr>
        <w:pStyle w:val="Bezmezer"/>
        <w:rPr>
          <w:b/>
          <w:bCs/>
        </w:rPr>
      </w:pPr>
      <w:r w:rsidRPr="006C2A29">
        <w:rPr>
          <w:b/>
          <w:bCs/>
        </w:rPr>
        <w:t xml:space="preserve">2.20 Pochvaly a významná ocenění </w:t>
      </w:r>
    </w:p>
    <w:p w:rsidR="006C2A29" w:rsidRDefault="005574AC" w:rsidP="005574AC">
      <w:pPr>
        <w:pStyle w:val="Bezmezer"/>
      </w:pPr>
      <w:r>
        <w:t xml:space="preserve">Formulace textu pochvaly nebo jiného ocenění není stanovena, doporučuje se preferovat stručná a jasná vyjádření, která se uvedou na zadní straně tiskopisu s podpisem toho, kdo pochvalu udělil. Zdůvodnění pochvaly se uvede ve Školní matrice. </w:t>
      </w:r>
    </w:p>
    <w:p w:rsidR="006C2A29" w:rsidRDefault="006C2A29" w:rsidP="005574AC">
      <w:pPr>
        <w:pStyle w:val="Bezmezer"/>
      </w:pPr>
    </w:p>
    <w:p w:rsidR="006C2A29" w:rsidRPr="006C2A29" w:rsidRDefault="005574AC" w:rsidP="005574AC">
      <w:pPr>
        <w:pStyle w:val="Bezmezer"/>
        <w:rPr>
          <w:b/>
          <w:bCs/>
        </w:rPr>
      </w:pPr>
      <w:r w:rsidRPr="006C2A29">
        <w:rPr>
          <w:b/>
          <w:bCs/>
        </w:rPr>
        <w:t xml:space="preserve">3. Další informace </w:t>
      </w:r>
    </w:p>
    <w:p w:rsidR="006C2A29" w:rsidRDefault="006C2A29" w:rsidP="005574AC">
      <w:pPr>
        <w:pStyle w:val="Bezmezer"/>
      </w:pPr>
    </w:p>
    <w:p w:rsidR="006C2A29" w:rsidRDefault="005574AC" w:rsidP="005574AC">
      <w:pPr>
        <w:pStyle w:val="Bezmezer"/>
      </w:pPr>
      <w:r>
        <w:t xml:space="preserve">3.1 Veškeré údaje se na tiskopisech vysvědčení vyplňují trvalým způsobem. Na vysvědčení se neprovádějí opravy zápisu. Při chybně vyplněném záznamu se vysvědčení vyplní znovu. Vysvědčení je možné vyplňovat rukou, psacím strojem nebo tiskem pomocí počítačové tiskárny. Při vyplňování údajů plnicím perem je třeba použít dokumentační inkoust. </w:t>
      </w:r>
    </w:p>
    <w:p w:rsidR="006C2A29" w:rsidRDefault="006C2A29" w:rsidP="005574AC">
      <w:pPr>
        <w:pStyle w:val="Bezmezer"/>
      </w:pPr>
    </w:p>
    <w:p w:rsidR="006C2A29" w:rsidRDefault="005574AC" w:rsidP="005574AC">
      <w:pPr>
        <w:pStyle w:val="Bezmezer"/>
      </w:pPr>
      <w:r>
        <w:t xml:space="preserve">3.2 Na konci 1. pololetí je možné v souladu s § 51 odst. 1 školského zákona vydat žákovi výpis z vysvědčení místo oficiálního tiskopisu vysvědčení. Obsah a formu výpisu z vysvědčení stanovuje § 3 vyhlášky č. 3/2015 Sb. Výpis z vysvědčení obsahuje všechny náležitosti a údaje jako oficiální vysvědčení, ale je vytištěn na běžném kancelářském papíru a je vždy opatřen jménem, příjmením a podpisem osoby, která výpis vystavila (nemusí se tedy vždy jednat o ředitele školy, ale i o jinou osobu, která touto činností byla pověřena, například o třídního učitele/třídní učitelku). Výpis z vysvědčení se neopatřuje otiskem úředního razítka. Otiskem úředního razítka se opatřují vysvědčení, diplomy o absolutoriu a výuční listy, které jsou podle § 28 odst. 7 školského zákona veřejnou listinou. Na konci 2. pololetí se výpis z vysvědčení nevydává, v souladu s § 51 odst. 1 školského zákona je možno vydat pouze vysvědčení. Výpis z vysvědčení žáci škole nevracejí. </w:t>
      </w:r>
    </w:p>
    <w:p w:rsidR="006C2A29" w:rsidRDefault="006C2A29" w:rsidP="005574AC">
      <w:pPr>
        <w:pStyle w:val="Bezmezer"/>
      </w:pPr>
    </w:p>
    <w:p w:rsidR="006C2A29" w:rsidRDefault="005574AC" w:rsidP="005574AC">
      <w:pPr>
        <w:pStyle w:val="Bezmezer"/>
      </w:pPr>
      <w:r>
        <w:t xml:space="preserve">3.3 Termíny vydávání vysvědčení se řídí § 3 odst. 1 vyhlášky č. 16/2005 Sb., o organizaci školního roku. </w:t>
      </w:r>
    </w:p>
    <w:p w:rsidR="006C2A29" w:rsidRDefault="006C2A29" w:rsidP="005574AC">
      <w:pPr>
        <w:pStyle w:val="Bezmezer"/>
      </w:pPr>
    </w:p>
    <w:p w:rsidR="006C2A29" w:rsidRDefault="005574AC" w:rsidP="005574AC">
      <w:pPr>
        <w:pStyle w:val="Bezmezer"/>
      </w:pPr>
      <w:r>
        <w:t xml:space="preserve">3.4 Dnem vydání této Informace pozbývá platnosti Informace k vyplňování vysvědčení v základních uměleckých školách č. j.: 269/206-22 ze dne 4. 1. 2006. 3.5 V případě dotazů je možné kontaktovat věcně příslušný odbor Ministerstva školství, mládeže a tělovýchovy. </w:t>
      </w:r>
    </w:p>
    <w:p w:rsidR="006C2A29" w:rsidRDefault="006C2A29" w:rsidP="005574AC">
      <w:pPr>
        <w:pStyle w:val="Bezmezer"/>
      </w:pPr>
    </w:p>
    <w:p w:rsidR="00CC76BC" w:rsidRPr="00DC2DC7" w:rsidRDefault="005574AC" w:rsidP="005574AC">
      <w:pPr>
        <w:pStyle w:val="Bezmezer"/>
        <w:rPr>
          <w:i/>
          <w:iCs/>
        </w:rPr>
      </w:pPr>
      <w:bookmarkStart w:id="0" w:name="_GoBack"/>
      <w:r w:rsidRPr="00DC2DC7">
        <w:rPr>
          <w:i/>
          <w:iCs/>
        </w:rPr>
        <w:t xml:space="preserve">Mgr. Jaroslav </w:t>
      </w:r>
      <w:proofErr w:type="spellStart"/>
      <w:r w:rsidRPr="00DC2DC7">
        <w:rPr>
          <w:i/>
          <w:iCs/>
        </w:rPr>
        <w:t>Faltýn</w:t>
      </w:r>
      <w:proofErr w:type="spellEnd"/>
      <w:r w:rsidRPr="00DC2DC7">
        <w:rPr>
          <w:i/>
          <w:iCs/>
        </w:rPr>
        <w:t>, v.r. ředitel odboru předškolního, základního, základního uměleckého a speciálního vzdělávání</w:t>
      </w:r>
      <w:bookmarkEnd w:id="0"/>
    </w:p>
    <w:sectPr w:rsidR="00CC76BC" w:rsidRPr="00DC2DC7" w:rsidSect="005574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AC"/>
    <w:rsid w:val="005574AC"/>
    <w:rsid w:val="006C2A29"/>
    <w:rsid w:val="00CC76BC"/>
    <w:rsid w:val="00DC2D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F6EA"/>
  <w15:chartTrackingRefBased/>
  <w15:docId w15:val="{D2F4AAD2-8C3A-4A2C-967C-8E336C881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5574AC"/>
    <w:pPr>
      <w:spacing w:after="0" w:line="240" w:lineRule="auto"/>
    </w:pPr>
  </w:style>
  <w:style w:type="table" w:styleId="Mkatabulky">
    <w:name w:val="Table Grid"/>
    <w:basedOn w:val="Normlntabulka"/>
    <w:uiPriority w:val="39"/>
    <w:rsid w:val="00557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1797</Words>
  <Characters>10604</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2019-12-16T09:12:00Z</dcterms:created>
  <dcterms:modified xsi:type="dcterms:W3CDTF">2019-12-16T09:33:00Z</dcterms:modified>
</cp:coreProperties>
</file>